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5441950</wp:posOffset>
                      </wp:positionH>
                      <wp:positionV relativeFrom="paragraph">
                        <wp:posOffset>171450</wp:posOffset>
                      </wp:positionV>
                      <wp:extent cx="673100" cy="3216275"/>
                      <wp:effectExtent b="0" l="0" r="0" t="0"/>
                      <wp:wrapNone/>
                      <wp:docPr id="86"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5441950</wp:posOffset>
                      </wp:positionH>
                      <wp:positionV relativeFrom="paragraph">
                        <wp:posOffset>171450</wp:posOffset>
                      </wp:positionV>
                      <wp:extent cx="673100" cy="3216275"/>
                      <wp:effectExtent b="0" l="0" r="0" t="0"/>
                      <wp:wrapNone/>
                      <wp:docPr id="8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673100" cy="3216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5441950</wp:posOffset>
                      </wp:positionH>
                      <wp:positionV relativeFrom="paragraph">
                        <wp:posOffset>171450</wp:posOffset>
                      </wp:positionV>
                      <wp:extent cx="673100" cy="3216275"/>
                      <wp:effectExtent b="0" l="0" r="0" t="0"/>
                      <wp:wrapNone/>
                      <wp:docPr id="85"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5441950</wp:posOffset>
                      </wp:positionH>
                      <wp:positionV relativeFrom="paragraph">
                        <wp:posOffset>171450</wp:posOffset>
                      </wp:positionV>
                      <wp:extent cx="673100" cy="3216275"/>
                      <wp:effectExtent b="0" l="0" r="0" t="0"/>
                      <wp:wrapNone/>
                      <wp:docPr id="8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673100" cy="32162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Pétanque</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9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20, 21 &amp; 22 Mars 2026</w:t>
            </w:r>
            <w:r w:rsidDel="00000000" w:rsidR="00000000" w:rsidRPr="00000000">
              <w:rPr>
                <w:rtl w:val="0"/>
              </w:rPr>
            </w:r>
          </w:p>
          <w:p w:rsidR="00000000" w:rsidDel="00000000" w:rsidP="00000000" w:rsidRDefault="00000000" w:rsidRPr="00000000" w14:paraId="00000006">
            <w:pPr>
              <w:spacing w:after="200" w:line="276" w:lineRule="auto"/>
              <w:jc w:val="center"/>
              <w:rPr>
                <w:rFonts w:ascii="Century Gothic" w:cs="Century Gothic" w:eastAsia="Century Gothic" w:hAnsi="Century Gothic"/>
                <w:sz w:val="24"/>
                <w:szCs w:val="24"/>
              </w:rPr>
            </w:pP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262630" cy="3210148"/>
                  <wp:effectExtent b="0" l="0" r="0" t="0"/>
                  <wp:docPr id="9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276" w:lineRule="auto"/>
              <w:jc w:val="center"/>
              <w:rPr>
                <w:rFonts w:ascii="Teko" w:cs="Teko" w:eastAsia="Teko" w:hAnsi="Teko"/>
                <w:sz w:val="28"/>
                <w:szCs w:val="28"/>
              </w:rPr>
            </w:pPr>
            <w:r w:rsidDel="00000000" w:rsidR="00000000" w:rsidRPr="00000000">
              <w:rPr>
                <w:rtl w:val="0"/>
              </w:rPr>
            </w:r>
          </w:p>
          <w:p w:rsidR="00000000" w:rsidDel="00000000" w:rsidP="00000000" w:rsidRDefault="00000000" w:rsidRPr="00000000" w14:paraId="00000008">
            <w:pPr>
              <w:keepNext w:val="1"/>
              <w:keepLines w:val="1"/>
              <w:pBdr>
                <w:top w:color="474747" w:space="1" w:sz="12" w:val="single"/>
                <w:left w:space="0" w:sz="0" w:val="nil"/>
                <w:bottom w:color="474747" w:space="1" w:sz="12" w:val="single"/>
                <w:right w:space="0" w:sz="0" w:val="nil"/>
                <w:between w:space="0" w:sz="0" w:val="nil"/>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A">
            <w:pPr>
              <w:keepNext w:val="1"/>
              <w:keepLines w:val="1"/>
              <w:pBdr>
                <w:top w:color="474747" w:space="1" w:sz="8" w:val="single"/>
                <w:left w:space="0" w:sz="0" w:val="nil"/>
                <w:bottom w:color="474747" w:space="1" w:sz="8" w:val="single"/>
                <w:right w:space="0" w:sz="0" w:val="nil"/>
                <w:between w:space="0" w:sz="0" w:val="nil"/>
              </w:pBdr>
              <w:shd w:fill="f8f8f8" w:val="clear"/>
              <w:spacing w:before="40" w:line="259" w:lineRule="auto"/>
              <w:jc w:val="center"/>
              <w:rPr>
                <w:rFonts w:ascii="Teko" w:cs="Teko" w:eastAsia="Teko" w:hAnsi="Teko"/>
                <w:b w:val="1"/>
                <w:bCs w:val="1"/>
                <w:color w:val="000000"/>
                <w:sz w:val="36"/>
                <w:szCs w:val="36"/>
              </w:rPr>
            </w:pPr>
            <w:r w:rsidDel="00000000" w:rsidR="00000000" w:rsidRPr="00000000">
              <w:rPr>
                <w:rFonts w:ascii="Teko" w:cs="Teko" w:eastAsia="Teko" w:hAnsi="Teko"/>
                <w:b w:val="1"/>
                <w:bCs w:val="1"/>
                <w:color w:val="000000"/>
                <w:sz w:val="36"/>
                <w:szCs w:val="36"/>
                <w:rtl w:val="0"/>
              </w:rPr>
              <w:t xml:space="preserve">Lieu</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after="200" w:line="276" w:lineRule="auto"/>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Lieu 1 : Salle Louis Chirpaz, 7 Chemin de Grandvaux, Ecully</w:t>
            </w:r>
            <w:r w:rsidDel="00000000" w:rsidR="00000000" w:rsidRPr="00000000">
              <w:rPr>
                <w:rtl w:val="0"/>
              </w:rPr>
            </w:r>
          </w:p>
          <w:p w:rsidR="00000000" w:rsidDel="00000000" w:rsidP="00000000" w:rsidRDefault="00000000" w:rsidRPr="00000000" w14:paraId="0000000D">
            <w:pPr>
              <w:keepNext w:val="1"/>
              <w:keepLines w:val="1"/>
              <w:pBdr>
                <w:top w:color="474747" w:space="1" w:sz="8" w:val="single"/>
                <w:left w:space="0" w:sz="0" w:val="nil"/>
                <w:bottom w:color="474747" w:space="1" w:sz="8" w:val="single"/>
                <w:right w:space="0" w:sz="0" w:val="nil"/>
                <w:between w:space="0" w:sz="0" w:val="nil"/>
              </w:pBdr>
              <w:shd w:fill="f8f8f8" w:val="clear"/>
              <w:spacing w:before="40" w:line="259" w:lineRule="auto"/>
              <w:jc w:val="center"/>
              <w:rPr>
                <w:rFonts w:ascii="Century Gothic" w:cs="Century Gothic" w:eastAsia="Century Gothic" w:hAnsi="Century Gothic"/>
              </w:rPr>
            </w:pPr>
            <w:r w:rsidDel="00000000" w:rsidR="00000000" w:rsidRPr="00000000">
              <w:rPr>
                <w:rFonts w:ascii="Teko" w:cs="Teko" w:eastAsia="Teko" w:hAnsi="Teko"/>
                <w:b w:val="1"/>
                <w:bCs w:val="1"/>
                <w:color w:val="000000"/>
                <w:sz w:val="36"/>
                <w:szCs w:val="36"/>
                <w:rtl w:val="0"/>
              </w:rPr>
              <w:t xml:space="preserve">VP Tournois</w:t>
            </w:r>
            <w:r w:rsidDel="00000000" w:rsidR="00000000" w:rsidRPr="00000000">
              <w:rPr>
                <w:rtl w:val="0"/>
              </w:rPr>
            </w:r>
          </w:p>
          <w:p w:rsidR="00000000" w:rsidDel="00000000" w:rsidP="00000000" w:rsidRDefault="00000000" w:rsidRPr="00000000" w14:paraId="0000000E">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 </w:t>
            </w:r>
          </w:p>
          <w:p w:rsidR="00000000" w:rsidDel="00000000" w:rsidP="00000000" w:rsidRDefault="00000000" w:rsidRPr="00000000" w14:paraId="00000010">
            <w:pPr>
              <w:spacing w:after="200"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1">
            <w:pPr>
              <w:spacing w:after="200"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2">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Contact : </w:t>
            </w:r>
          </w:p>
          <w:p w:rsidR="00000000" w:rsidDel="00000000" w:rsidP="00000000" w:rsidRDefault="00000000" w:rsidRPr="00000000" w14:paraId="00000013">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VP Tournoi 1 </w:t>
            </w:r>
            <w:r w:rsidDel="00000000" w:rsidR="00000000" w:rsidRPr="00000000">
              <w:rPr>
                <w:rFonts w:ascii="Century Gothic" w:cs="Century Gothic" w:eastAsia="Century Gothic" w:hAnsi="Century Gothic"/>
                <w:rtl w:val="0"/>
              </w:rPr>
              <w:t xml:space="preserve">: VALLIERE Edouard, 07 83 66 38 01</w:t>
            </w:r>
          </w:p>
          <w:p w:rsidR="00000000" w:rsidDel="00000000" w:rsidP="00000000" w:rsidRDefault="00000000" w:rsidRPr="00000000" w14:paraId="00000014">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VP Tournoi 2</w:t>
            </w:r>
            <w:r w:rsidDel="00000000" w:rsidR="00000000" w:rsidRPr="00000000">
              <w:rPr>
                <w:rFonts w:ascii="Century Gothic" w:cs="Century Gothic" w:eastAsia="Century Gothic" w:hAnsi="Century Gothic"/>
                <w:rtl w:val="0"/>
              </w:rPr>
              <w:t xml:space="preserve"> : GILBERT Florian, 06 98 69 93 52</w:t>
            </w:r>
          </w:p>
          <w:p w:rsidR="00000000" w:rsidDel="00000000" w:rsidP="00000000" w:rsidRDefault="00000000" w:rsidRPr="00000000" w14:paraId="00000015">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VP Tournoi 3</w:t>
            </w:r>
            <w:r w:rsidDel="00000000" w:rsidR="00000000" w:rsidRPr="00000000">
              <w:rPr>
                <w:rFonts w:ascii="Century Gothic" w:cs="Century Gothic" w:eastAsia="Century Gothic" w:hAnsi="Century Gothic"/>
                <w:rtl w:val="0"/>
              </w:rPr>
              <w:t xml:space="preserve"> : PRADEL—PARIS-WILSON Joseph, 06 51 65 91 95</w:t>
            </w:r>
          </w:p>
          <w:p w:rsidR="00000000" w:rsidDel="00000000" w:rsidP="00000000" w:rsidRDefault="00000000" w:rsidRPr="00000000" w14:paraId="00000016">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Matériel</w:t>
            </w:r>
          </w:p>
          <w:p w:rsidR="00000000" w:rsidDel="00000000" w:rsidP="00000000" w:rsidRDefault="00000000" w:rsidRPr="00000000" w14:paraId="00000018">
            <w:pPr>
              <w:tabs>
                <w:tab w:val="left" w:leader="none" w:pos="720"/>
              </w:tabs>
              <w:spacing w:line="288" w:lineRule="auto"/>
              <w:jc w:val="both"/>
              <w:rPr>
                <w:rFonts w:ascii="Century Gothic" w:cs="Century Gothic" w:eastAsia="Century Gothic" w:hAnsi="Century Gothic"/>
                <w:color w:val="00000a"/>
              </w:rPr>
            </w:pPr>
            <w:r w:rsidDel="00000000" w:rsidR="00000000" w:rsidRPr="00000000">
              <w:rPr>
                <w:rtl w:val="0"/>
              </w:rPr>
            </w:r>
          </w:p>
          <w:p w:rsidR="00000000" w:rsidDel="00000000" w:rsidP="00000000" w:rsidRDefault="00000000" w:rsidRPr="00000000" w14:paraId="00000019">
            <w:pPr>
              <w:tabs>
                <w:tab w:val="left" w:leader="none" w:pos="720"/>
              </w:tabs>
              <w:spacing w:line="288"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color w:val="00000a"/>
                <w:rtl w:val="0"/>
              </w:rPr>
              <w:t xml:space="preserve">Les équipes doivent rapporter leurs propres boules (2 triplettes par binôme).</w:t>
            </w:r>
            <w:r w:rsidDel="00000000" w:rsidR="00000000" w:rsidRPr="00000000">
              <w:rPr>
                <w:rtl w:val="0"/>
              </w:rPr>
            </w:r>
          </w:p>
        </w:tc>
      </w:tr>
    </w:tbl>
    <w:p w:rsidR="00000000" w:rsidDel="00000000" w:rsidP="00000000" w:rsidRDefault="00000000" w:rsidRPr="00000000" w14:paraId="0000001A">
      <w:pPr>
        <w:keepNext w:val="1"/>
        <w:keepLines w:val="1"/>
        <w:pBdr>
          <w:top w:color="474747" w:space="1" w:sz="12" w:val="single"/>
          <w:left w:space="0" w:sz="0" w:val="nil"/>
          <w:bottom w:color="474747" w:space="1" w:sz="12" w:val="single"/>
          <w:right w:space="0" w:sz="0" w:val="nil"/>
          <w:between w:space="0" w:sz="0" w:val="nil"/>
        </w:pBdr>
        <w:shd w:fill="efefef" w:val="clear"/>
        <w:tabs>
          <w:tab w:val="left" w:leader="none" w:pos="290"/>
          <w:tab w:val="center" w:leader="none" w:pos="4536"/>
        </w:tabs>
        <w:spacing w:after="0"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C">
      <w:pPr>
        <w:spacing w:after="0" w:lineRule="auto"/>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color w:val="0032a0"/>
          <w:rtl w:val="0"/>
        </w:rPr>
        <w:t xml:space="preserve">Le tournoi débute à 9h c’est le début du tournoi</w:t>
      </w:r>
      <w:r w:rsidDel="00000000" w:rsidR="00000000" w:rsidRPr="00000000">
        <w:rPr>
          <w:rFonts w:ascii="Century Gothic" w:cs="Century Gothic" w:eastAsia="Century Gothic" w:hAnsi="Century Gothic"/>
          <w:color w:val="0032a0"/>
          <w:rtl w:val="0"/>
        </w:rPr>
        <w:t xml:space="preserve"> </w:t>
      </w:r>
      <w:r w:rsidDel="00000000" w:rsidR="00000000" w:rsidRPr="00000000">
        <w:rPr>
          <w:rFonts w:ascii="Century Gothic" w:cs="Century Gothic" w:eastAsia="Century Gothic" w:hAnsi="Century Gothic"/>
          <w:b w:val="1"/>
          <w:bCs w:val="1"/>
          <w:color w:val="0032a0"/>
          <w:sz w:val="28"/>
          <w:szCs w:val="28"/>
          <w:rtl w:val="0"/>
        </w:rPr>
        <w:t xml:space="preserve">venez pour 8h45</w:t>
      </w:r>
      <w:r w:rsidDel="00000000" w:rsidR="00000000" w:rsidRPr="00000000">
        <w:rPr>
          <w:rFonts w:ascii="Century Gothic" w:cs="Century Gothic" w:eastAsia="Century Gothic" w:hAnsi="Century Gothic"/>
          <w:b w:val="1"/>
          <w:bCs w:val="1"/>
          <w:color w:val="0032a0"/>
          <w:rtl w:val="0"/>
        </w:rPr>
        <w:t xml:space="preserve"> au lieu indiqué plus haut.</w:t>
      </w:r>
    </w:p>
    <w:p w:rsidR="00000000" w:rsidDel="00000000" w:rsidP="00000000" w:rsidRDefault="00000000" w:rsidRPr="00000000" w14:paraId="0000001D">
      <w:pPr>
        <w:spacing w:after="0" w:lineRule="auto"/>
        <w:rPr>
          <w:rFonts w:ascii="Century Gothic" w:cs="Century Gothic" w:eastAsia="Century Gothic" w:hAnsi="Century Gothic"/>
          <w:b w:val="1"/>
          <w:bCs w:val="1"/>
          <w:color w:val="0032a0"/>
        </w:rPr>
      </w:pPr>
      <w:r w:rsidDel="00000000" w:rsidR="00000000" w:rsidRPr="00000000">
        <w:rPr>
          <w:rtl w:val="0"/>
        </w:rPr>
      </w:r>
    </w:p>
    <w:p w:rsidR="00000000" w:rsidDel="00000000" w:rsidP="00000000" w:rsidRDefault="00000000" w:rsidRPr="00000000" w14:paraId="0000001E">
      <w:pPr>
        <w:spacing w:after="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color w:val="0032a0"/>
          <w:rtl w:val="0"/>
        </w:rPr>
        <w:t xml:space="preserve">Règlement </w:t>
      </w:r>
      <w:r w:rsidDel="00000000" w:rsidR="00000000" w:rsidRPr="00000000">
        <w:rPr>
          <w:rFonts w:ascii="Century Gothic" w:cs="Century Gothic" w:eastAsia="Century Gothic" w:hAnsi="Century Gothic"/>
          <w:b w:val="1"/>
          <w:bCs w:val="1"/>
          <w:rtl w:val="0"/>
        </w:rPr>
        <w:t xml:space="preserve">:</w:t>
      </w:r>
    </w:p>
    <w:p w:rsidR="00000000" w:rsidDel="00000000" w:rsidP="00000000" w:rsidRDefault="00000000" w:rsidRPr="00000000" w14:paraId="0000001F">
      <w:pPr>
        <w:spacing w:after="0" w:lineRule="auto"/>
        <w:rPr>
          <w:rFonts w:ascii="Century Gothic" w:cs="Century Gothic" w:eastAsia="Century Gothic" w:hAnsi="Century Gothic"/>
          <w:b w:val="1"/>
          <w:bCs w:val="1"/>
          <w:sz w:val="8"/>
          <w:szCs w:val="8"/>
        </w:rPr>
      </w:pPr>
      <w:r w:rsidDel="00000000" w:rsidR="00000000" w:rsidRPr="00000000">
        <w:rPr>
          <w:rtl w:val="0"/>
        </w:rPr>
      </w:r>
    </w:p>
    <w:p w:rsidR="00000000" w:rsidDel="00000000" w:rsidP="00000000" w:rsidRDefault="00000000" w:rsidRPr="00000000" w14:paraId="00000020">
      <w:pPr>
        <w:numPr>
          <w:ilvl w:val="0"/>
          <w:numId w:val="2"/>
        </w:numP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color w:val="0032a0"/>
          <w:rtl w:val="0"/>
        </w:rPr>
        <w:t xml:space="preserve">Toute équipe absente 5 minutes après le début théorique du match perdra par forfait (score de 13-0 pour l'adversaire).</w:t>
      </w:r>
      <w:r w:rsidDel="00000000" w:rsidR="00000000" w:rsidRPr="00000000">
        <w:rPr>
          <w:rtl w:val="0"/>
        </w:rPr>
      </w:r>
    </w:p>
    <w:p w:rsidR="00000000" w:rsidDel="00000000" w:rsidP="00000000" w:rsidRDefault="00000000" w:rsidRPr="00000000" w14:paraId="00000021">
      <w:pPr>
        <w:numPr>
          <w:ilvl w:val="0"/>
          <w:numId w:val="2"/>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responsables seront informés par les vainqueurs de chaque rencontre du résultat précis du match (équipe vainqueur et score). </w:t>
      </w:r>
    </w:p>
    <w:p w:rsidR="00000000" w:rsidDel="00000000" w:rsidP="00000000" w:rsidRDefault="00000000" w:rsidRPr="00000000" w14:paraId="00000022">
      <w:pPr>
        <w:numPr>
          <w:ilvl w:val="0"/>
          <w:numId w:val="2"/>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vainqueurs de chaque rencontre doivent immédiatement informer la table de marque du résultat précis (équipe gagnante et score).</w:t>
      </w:r>
    </w:p>
    <w:p w:rsidR="00000000" w:rsidDel="00000000" w:rsidP="00000000" w:rsidRDefault="00000000" w:rsidRPr="00000000" w14:paraId="00000023">
      <w:pPr>
        <w:numPr>
          <w:ilvl w:val="0"/>
          <w:numId w:val="2"/>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phases de poules se jouent en 25 mins. Au bout de 25 min, la mène en cours peut-être terminée, mais il n’est plus possible d’en relancer une.</w:t>
      </w:r>
    </w:p>
    <w:p w:rsidR="00000000" w:rsidDel="00000000" w:rsidP="00000000" w:rsidRDefault="00000000" w:rsidRPr="00000000" w14:paraId="00000024">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8ème se jouent en 7 points.</w:t>
      </w:r>
    </w:p>
    <w:p w:rsidR="00000000" w:rsidDel="00000000" w:rsidP="00000000" w:rsidRDefault="00000000" w:rsidRPr="00000000" w14:paraId="00000025">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quart de finale se jouent en 9 points.</w:t>
      </w:r>
    </w:p>
    <w:p w:rsidR="00000000" w:rsidDel="00000000" w:rsidP="00000000" w:rsidRDefault="00000000" w:rsidRPr="00000000" w14:paraId="00000026">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demi-finale se jouent en 11 points.</w:t>
      </w:r>
    </w:p>
    <w:p w:rsidR="00000000" w:rsidDel="00000000" w:rsidP="00000000" w:rsidRDefault="00000000" w:rsidRPr="00000000" w14:paraId="00000027">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finale et petite finale se jouent en 13 points.</w:t>
      </w:r>
    </w:p>
    <w:p w:rsidR="00000000" w:rsidDel="00000000" w:rsidP="00000000" w:rsidRDefault="00000000" w:rsidRPr="00000000" w14:paraId="00000028">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Note de l'organisation :</w:t>
      </w:r>
      <w:r w:rsidDel="00000000" w:rsidR="00000000" w:rsidRPr="00000000">
        <w:rPr>
          <w:rFonts w:ascii="Century Gothic" w:cs="Century Gothic" w:eastAsia="Century Gothic" w:hAnsi="Century Gothic"/>
          <w:rtl w:val="0"/>
        </w:rPr>
        <w:t xml:space="preserve"> Le nombre de points à atteindre pour les phases finales pourra être réduit en cours de journée si le tournoi prend du retard</w:t>
      </w:r>
    </w:p>
    <w:p w:rsidR="00000000" w:rsidDel="00000000" w:rsidP="00000000" w:rsidRDefault="00000000" w:rsidRPr="00000000" w14:paraId="00000029">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Toutes les autres règles du jeu seront celles de la FFPJP. Certaines, moins connues, sont rappelées ci-dessous :</w:t>
      </w:r>
    </w:p>
    <w:tbl>
      <w:tblPr>
        <w:tblStyle w:val="Table2"/>
        <w:tblW w:w="8352.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2"/>
        <w:tblGridChange w:id="0">
          <w:tblGrid>
            <w:gridCol w:w="835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2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L’équipe ayant remporté la mène précédente engage, et donc jette le but et la première boule au début de la nouvelle mène.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distance qui sépare le cercle de lancement et le but doit être comprise entre 6 et 10 mètres. Cette distance peut être soumise à une vérification de la part de l’équipe adverse.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D">
            <w:pPr>
              <w:widowControl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Lorsque les deux boules les plus proches du but, appartenant chacune à une équipe, sont à égale distance, trois cas peuvent se présenter :</w:t>
            </w:r>
          </w:p>
          <w:p w:rsidR="00000000" w:rsidDel="00000000" w:rsidP="00000000" w:rsidRDefault="00000000" w:rsidRPr="00000000" w14:paraId="0000002E">
            <w:pPr>
              <w:widowControl w:val="0"/>
              <w:numPr>
                <w:ilvl w:val="0"/>
                <w:numId w:val="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les deux équipes n’ont plus de boules, la mène est nulle et le but appartient à l’équipe qui avait marqué précédemment.</w:t>
            </w:r>
          </w:p>
          <w:p w:rsidR="00000000" w:rsidDel="00000000" w:rsidP="00000000" w:rsidRDefault="00000000" w:rsidRPr="00000000" w14:paraId="0000002F">
            <w:pPr>
              <w:widowControl w:val="0"/>
              <w:numPr>
                <w:ilvl w:val="0"/>
                <w:numId w:val="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une équipe est seule à disposer de boules, elle les joue et marque autant de points que de boules finalement plus proches du but que la boule de l’adversaire la plus proche.</w:t>
            </w:r>
          </w:p>
          <w:p w:rsidR="00000000" w:rsidDel="00000000" w:rsidP="00000000" w:rsidRDefault="00000000" w:rsidRPr="00000000" w14:paraId="00000030">
            <w:pPr>
              <w:widowControl w:val="0"/>
              <w:numPr>
                <w:ilvl w:val="0"/>
                <w:numId w:val="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les deux équipes disposent de boules, il appartient à celle qui a joué la dernière boule de rejouer.</w:t>
            </w:r>
          </w:p>
        </w:tc>
      </w:tr>
    </w:tbl>
    <w:p w:rsidR="00000000" w:rsidDel="00000000" w:rsidP="00000000" w:rsidRDefault="00000000" w:rsidRPr="00000000" w14:paraId="00000031">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after="0" w:lineRule="auto"/>
        <w:jc w:val="both"/>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color w:val="0032a0"/>
          <w:rtl w:val="0"/>
        </w:rPr>
        <w:t xml:space="preserve">Arbitrage :</w:t>
      </w:r>
    </w:p>
    <w:p w:rsidR="00000000" w:rsidDel="00000000" w:rsidP="00000000" w:rsidRDefault="00000000" w:rsidRPr="00000000" w14:paraId="00000033">
      <w:pPr>
        <w:spacing w:after="0" w:lineRule="auto"/>
        <w:jc w:val="both"/>
        <w:rPr>
          <w:rFonts w:ascii="Century Gothic" w:cs="Century Gothic" w:eastAsia="Century Gothic" w:hAnsi="Century Gothic"/>
          <w:b w:val="1"/>
          <w:bCs w:val="1"/>
          <w:color w:val="0032a0"/>
          <w:sz w:val="8"/>
          <w:szCs w:val="8"/>
        </w:rPr>
      </w:pPr>
      <w:r w:rsidDel="00000000" w:rsidR="00000000" w:rsidRPr="00000000">
        <w:rPr>
          <w:rtl w:val="0"/>
        </w:rPr>
      </w:r>
    </w:p>
    <w:p w:rsidR="00000000" w:rsidDel="00000000" w:rsidP="00000000" w:rsidRDefault="00000000" w:rsidRPr="00000000" w14:paraId="00000034">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tous les matchs, les équipes s’occupent de l’arbitrage de leurs matchs respectifs. Les décisions doivent être prises à l’unanimité. En cas de litige, les responsables du tournoi pourront prendre la décision.</w:t>
      </w:r>
    </w:p>
    <w:p w:rsidR="00000000" w:rsidDel="00000000" w:rsidP="00000000" w:rsidRDefault="00000000" w:rsidRPr="00000000" w14:paraId="00000035">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6">
      <w:pPr>
        <w:spacing w:after="0" w:lineRule="auto"/>
        <w:jc w:val="both"/>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color w:val="0032a0"/>
          <w:rtl w:val="0"/>
        </w:rPr>
        <w:t xml:space="preserve">Classement : </w:t>
      </w:r>
    </w:p>
    <w:p w:rsidR="00000000" w:rsidDel="00000000" w:rsidP="00000000" w:rsidRDefault="00000000" w:rsidRPr="00000000" w14:paraId="00000037">
      <w:pPr>
        <w:spacing w:after="0" w:lineRule="auto"/>
        <w:jc w:val="both"/>
        <w:rPr>
          <w:rFonts w:ascii="Century Gothic" w:cs="Century Gothic" w:eastAsia="Century Gothic" w:hAnsi="Century Gothic"/>
          <w:b w:val="1"/>
          <w:bCs w:val="1"/>
          <w:color w:val="0032a0"/>
          <w:sz w:val="8"/>
          <w:szCs w:val="8"/>
        </w:rPr>
      </w:pPr>
      <w:r w:rsidDel="00000000" w:rsidR="00000000" w:rsidRPr="00000000">
        <w:rPr>
          <w:rtl w:val="0"/>
        </w:rPr>
      </w:r>
    </w:p>
    <w:p w:rsidR="00000000" w:rsidDel="00000000" w:rsidP="00000000" w:rsidRDefault="00000000" w:rsidRPr="00000000" w14:paraId="0000003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 des phases de poules, une </w:t>
      </w:r>
      <w:r w:rsidDel="00000000" w:rsidR="00000000" w:rsidRPr="00000000">
        <w:rPr>
          <w:rFonts w:ascii="Century Gothic" w:cs="Century Gothic" w:eastAsia="Century Gothic" w:hAnsi="Century Gothic"/>
          <w:b w:val="1"/>
          <w:bCs w:val="1"/>
          <w:rtl w:val="0"/>
        </w:rPr>
        <w:t xml:space="preserve">victoire</w:t>
      </w:r>
      <w:r w:rsidDel="00000000" w:rsidR="00000000" w:rsidRPr="00000000">
        <w:rPr>
          <w:rFonts w:ascii="Century Gothic" w:cs="Century Gothic" w:eastAsia="Century Gothic" w:hAnsi="Century Gothic"/>
          <w:color w:val="ff9900"/>
          <w:rtl w:val="0"/>
        </w:rPr>
        <w:t xml:space="preserve"> </w:t>
      </w:r>
      <w:r w:rsidDel="00000000" w:rsidR="00000000" w:rsidRPr="00000000">
        <w:rPr>
          <w:rFonts w:ascii="Century Gothic" w:cs="Century Gothic" w:eastAsia="Century Gothic" w:hAnsi="Century Gothic"/>
          <w:rtl w:val="0"/>
        </w:rPr>
        <w:t xml:space="preserve">donne</w:t>
      </w:r>
      <w:r w:rsidDel="00000000" w:rsidR="00000000" w:rsidRPr="00000000">
        <w:rPr>
          <w:rFonts w:ascii="Century Gothic" w:cs="Century Gothic" w:eastAsia="Century Gothic" w:hAnsi="Century Gothic"/>
          <w:b w:val="1"/>
          <w:bCs w:val="1"/>
          <w:color w:val="ff9900"/>
          <w:rtl w:val="0"/>
        </w:rPr>
        <w:t xml:space="preserve"> </w:t>
      </w:r>
      <w:r w:rsidDel="00000000" w:rsidR="00000000" w:rsidRPr="00000000">
        <w:rPr>
          <w:rFonts w:ascii="Century Gothic" w:cs="Century Gothic" w:eastAsia="Century Gothic" w:hAnsi="Century Gothic"/>
          <w:b w:val="1"/>
          <w:bCs w:val="1"/>
          <w:rtl w:val="0"/>
        </w:rPr>
        <w:t xml:space="preserve">3 points</w:t>
      </w:r>
      <w:r w:rsidDel="00000000" w:rsidR="00000000" w:rsidRPr="00000000">
        <w:rPr>
          <w:rFonts w:ascii="Century Gothic" w:cs="Century Gothic" w:eastAsia="Century Gothic" w:hAnsi="Century Gothic"/>
          <w:rtl w:val="0"/>
        </w:rPr>
        <w:t xml:space="preserve"> et une </w:t>
      </w:r>
      <w:r w:rsidDel="00000000" w:rsidR="00000000" w:rsidRPr="00000000">
        <w:rPr>
          <w:rFonts w:ascii="Century Gothic" w:cs="Century Gothic" w:eastAsia="Century Gothic" w:hAnsi="Century Gothic"/>
          <w:b w:val="1"/>
          <w:bCs w:val="1"/>
          <w:rtl w:val="0"/>
        </w:rPr>
        <w:t xml:space="preserve">défaite 1 point</w:t>
      </w:r>
      <w:r w:rsidDel="00000000" w:rsidR="00000000" w:rsidRPr="00000000">
        <w:rPr>
          <w:rFonts w:ascii="Century Gothic" w:cs="Century Gothic" w:eastAsia="Century Gothic" w:hAnsi="Century Gothic"/>
          <w:color w:val="ff9900"/>
          <w:rtl w:val="0"/>
        </w:rPr>
        <w:t xml:space="preserve">.</w:t>
      </w:r>
      <w:r w:rsidDel="00000000" w:rsidR="00000000" w:rsidRPr="00000000">
        <w:rPr>
          <w:rFonts w:ascii="Century Gothic" w:cs="Century Gothic" w:eastAsia="Century Gothic" w:hAnsi="Century Gothic"/>
          <w:rtl w:val="0"/>
        </w:rPr>
        <w:t xml:space="preserve"> Un forfait ne donne aucun point.</w:t>
      </w:r>
    </w:p>
    <w:p w:rsidR="00000000" w:rsidDel="00000000" w:rsidP="00000000" w:rsidRDefault="00000000" w:rsidRPr="00000000" w14:paraId="0000003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d’égalité entre deux équipes, celle retenue sera celle possédant le meilleur goal average, puis le plus de points mis. Si cela persiste, un responsable du tournoi lancera le but et chaque capitaine aura seulement un lancer. Le capitaine ayant mis sa boule le plus proche du but qualifie son équipe.</w:t>
      </w:r>
    </w:p>
    <w:p w:rsidR="00000000" w:rsidDel="00000000" w:rsidP="00000000" w:rsidRDefault="00000000" w:rsidRPr="00000000" w14:paraId="0000003A">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spacing w:after="0" w:lineRule="auto"/>
        <w:jc w:val="both"/>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color w:val="0032a0"/>
          <w:rtl w:val="0"/>
        </w:rPr>
        <w:t xml:space="preserve">Qualification pour les huitièmes de finale</w:t>
      </w:r>
    </w:p>
    <w:p w:rsidR="00000000" w:rsidDel="00000000" w:rsidP="00000000" w:rsidRDefault="00000000" w:rsidRPr="00000000" w14:paraId="0000003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Cette année, afin de garantir un maximum de temps de jeu à tous les participants et de respecter les horaires du tournoi, la deuxième phase de poules est supprimée.</w:t>
      </w:r>
    </w:p>
    <w:p w:rsidR="00000000" w:rsidDel="00000000" w:rsidP="00000000" w:rsidRDefault="00000000" w:rsidRPr="00000000" w14:paraId="0000003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À l’issue de l'unique phase de poules du matin, uniquement les deux équipes les moins bien classées de la poule L sont éliminées. Sinon </w:t>
      </w:r>
      <w:r w:rsidDel="00000000" w:rsidR="00000000" w:rsidRPr="00000000">
        <w:rPr>
          <w:rFonts w:ascii="Century Gothic" w:cs="Century Gothic" w:eastAsia="Century Gothic" w:hAnsi="Century Gothic"/>
          <w:b w:val="1"/>
          <w:bCs w:val="1"/>
          <w:rtl w:val="0"/>
        </w:rPr>
        <w:t xml:space="preserve">les 48 équipes</w:t>
      </w:r>
      <w:r w:rsidDel="00000000" w:rsidR="00000000" w:rsidRPr="00000000">
        <w:rPr>
          <w:rFonts w:ascii="Century Gothic" w:cs="Century Gothic" w:eastAsia="Century Gothic" w:hAnsi="Century Gothic"/>
          <w:rtl w:val="0"/>
        </w:rPr>
        <w:t xml:space="preserve"> seront qualifiées pour la suite de la compétition et réparties dans trois tableaux finaux de niveaux différents.</w:t>
      </w:r>
    </w:p>
    <w:p w:rsidR="00000000" w:rsidDel="00000000" w:rsidP="00000000" w:rsidRDefault="00000000" w:rsidRPr="00000000" w14:paraId="0000003F">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répartition se fera de la manière suivante :</w:t>
      </w:r>
    </w:p>
    <w:p w:rsidR="00000000" w:rsidDel="00000000" w:rsidP="00000000" w:rsidRDefault="00000000" w:rsidRPr="00000000" w14:paraId="00000040">
      <w:pPr>
        <w:numPr>
          <w:ilvl w:val="0"/>
          <w:numId w:val="8"/>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Poule Haute :</w:t>
      </w:r>
      <w:r w:rsidDel="00000000" w:rsidR="00000000" w:rsidRPr="00000000">
        <w:rPr>
          <w:rFonts w:ascii="Century Gothic" w:cs="Century Gothic" w:eastAsia="Century Gothic" w:hAnsi="Century Gothic"/>
          <w:rtl w:val="0"/>
        </w:rPr>
        <w:t xml:space="preserve"> Il regroupe les </w:t>
      </w:r>
      <w:r w:rsidDel="00000000" w:rsidR="00000000" w:rsidRPr="00000000">
        <w:rPr>
          <w:rFonts w:ascii="Century Gothic" w:cs="Century Gothic" w:eastAsia="Century Gothic" w:hAnsi="Century Gothic"/>
          <w:b w:val="1"/>
          <w:bCs w:val="1"/>
          <w:rtl w:val="0"/>
        </w:rPr>
        <w:t xml:space="preserve">premiers</w:t>
      </w:r>
      <w:r w:rsidDel="00000000" w:rsidR="00000000" w:rsidRPr="00000000">
        <w:rPr>
          <w:rFonts w:ascii="Century Gothic" w:cs="Century Gothic" w:eastAsia="Century Gothic" w:hAnsi="Century Gothic"/>
          <w:rtl w:val="0"/>
        </w:rPr>
        <w:t xml:space="preserve"> de chaque poule ainsi que les </w:t>
      </w:r>
      <w:r w:rsidDel="00000000" w:rsidR="00000000" w:rsidRPr="00000000">
        <w:rPr>
          <w:rFonts w:ascii="Century Gothic" w:cs="Century Gothic" w:eastAsia="Century Gothic" w:hAnsi="Century Gothic"/>
          <w:b w:val="1"/>
          <w:bCs w:val="1"/>
          <w:rtl w:val="0"/>
        </w:rPr>
        <w:t xml:space="preserve">4 meilleurs deuxièmes</w:t>
      </w:r>
      <w:r w:rsidDel="00000000" w:rsidR="00000000" w:rsidRPr="00000000">
        <w:rPr>
          <w:rFonts w:ascii="Century Gothic" w:cs="Century Gothic" w:eastAsia="Century Gothic" w:hAnsi="Century Gothic"/>
          <w:rtl w:val="0"/>
        </w:rPr>
        <w:t xml:space="preserve">. C'est le tableau qui couronnera le grand vainqueur du tournoi !</w:t>
      </w:r>
    </w:p>
    <w:p w:rsidR="00000000" w:rsidDel="00000000" w:rsidP="00000000" w:rsidRDefault="00000000" w:rsidRPr="00000000" w14:paraId="00000041">
      <w:pPr>
        <w:numPr>
          <w:ilvl w:val="0"/>
          <w:numId w:val="8"/>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Consolante 1 :</w:t>
      </w:r>
      <w:r w:rsidDel="00000000" w:rsidR="00000000" w:rsidRPr="00000000">
        <w:rPr>
          <w:rFonts w:ascii="Century Gothic" w:cs="Century Gothic" w:eastAsia="Century Gothic" w:hAnsi="Century Gothic"/>
          <w:rtl w:val="0"/>
        </w:rPr>
        <w:t xml:space="preserve"> Il regroupe les </w:t>
      </w:r>
      <w:r w:rsidDel="00000000" w:rsidR="00000000" w:rsidRPr="00000000">
        <w:rPr>
          <w:rFonts w:ascii="Century Gothic" w:cs="Century Gothic" w:eastAsia="Century Gothic" w:hAnsi="Century Gothic"/>
          <w:b w:val="1"/>
          <w:bCs w:val="1"/>
          <w:rtl w:val="0"/>
        </w:rPr>
        <w:t xml:space="preserve">8 autres deuxièmes</w:t>
      </w:r>
      <w:r w:rsidDel="00000000" w:rsidR="00000000" w:rsidRPr="00000000">
        <w:rPr>
          <w:rFonts w:ascii="Century Gothic" w:cs="Century Gothic" w:eastAsia="Century Gothic" w:hAnsi="Century Gothic"/>
          <w:rtl w:val="0"/>
        </w:rPr>
        <w:t xml:space="preserve"> de poule ainsi que les </w:t>
      </w:r>
      <w:r w:rsidDel="00000000" w:rsidR="00000000" w:rsidRPr="00000000">
        <w:rPr>
          <w:rFonts w:ascii="Century Gothic" w:cs="Century Gothic" w:eastAsia="Century Gothic" w:hAnsi="Century Gothic"/>
          <w:b w:val="1"/>
          <w:bCs w:val="1"/>
          <w:rtl w:val="0"/>
        </w:rPr>
        <w:t xml:space="preserve">8 meilleurs troisièmes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42">
      <w:pPr>
        <w:numPr>
          <w:ilvl w:val="0"/>
          <w:numId w:val="8"/>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Consolante 2 :</w:t>
      </w:r>
      <w:r w:rsidDel="00000000" w:rsidR="00000000" w:rsidRPr="00000000">
        <w:rPr>
          <w:rFonts w:ascii="Century Gothic" w:cs="Century Gothic" w:eastAsia="Century Gothic" w:hAnsi="Century Gothic"/>
          <w:rtl w:val="0"/>
        </w:rPr>
        <w:t xml:space="preserve"> Il regroupe les </w:t>
      </w:r>
      <w:r w:rsidDel="00000000" w:rsidR="00000000" w:rsidRPr="00000000">
        <w:rPr>
          <w:rFonts w:ascii="Century Gothic" w:cs="Century Gothic" w:eastAsia="Century Gothic" w:hAnsi="Century Gothic"/>
          <w:b w:val="1"/>
          <w:bCs w:val="1"/>
          <w:rtl w:val="0"/>
        </w:rPr>
        <w:t xml:space="preserve">4 derniers troisièmes</w:t>
      </w:r>
      <w:r w:rsidDel="00000000" w:rsidR="00000000" w:rsidRPr="00000000">
        <w:rPr>
          <w:rFonts w:ascii="Century Gothic" w:cs="Century Gothic" w:eastAsia="Century Gothic" w:hAnsi="Century Gothic"/>
          <w:rtl w:val="0"/>
        </w:rPr>
        <w:t xml:space="preserve"> de poule ainsi que l'ensemble des </w:t>
      </w:r>
      <w:r w:rsidDel="00000000" w:rsidR="00000000" w:rsidRPr="00000000">
        <w:rPr>
          <w:rFonts w:ascii="Century Gothic" w:cs="Century Gothic" w:eastAsia="Century Gothic" w:hAnsi="Century Gothic"/>
          <w:b w:val="1"/>
          <w:bCs w:val="1"/>
          <w:rtl w:val="0"/>
        </w:rPr>
        <w:t xml:space="preserve">12 quatrièmes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43">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iCs w:val="1"/>
          <w:rtl w:val="0"/>
        </w:rPr>
        <w:t xml:space="preserve">Départage : Pour déterminer les "meilleurs" deuxièmes ou troisièmes, le classement prendra en compte le nombre de points, puis le goal average (différence de points), et enfin le nombre total de points marqués lors des poules.</w:t>
      </w:r>
      <w:r w:rsidDel="00000000" w:rsidR="00000000" w:rsidRPr="00000000">
        <w:rPr>
          <w:rtl w:val="0"/>
        </w:rPr>
      </w:r>
    </w:p>
    <w:p w:rsidR="00000000" w:rsidDel="00000000" w:rsidP="00000000" w:rsidRDefault="00000000" w:rsidRPr="00000000" w14:paraId="0000004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Format des tableaux finaux :</w:t>
      </w:r>
      <w:r w:rsidDel="00000000" w:rsidR="00000000" w:rsidRPr="00000000">
        <w:rPr>
          <w:rFonts w:ascii="Century Gothic" w:cs="Century Gothic" w:eastAsia="Century Gothic" w:hAnsi="Century Gothic"/>
          <w:rtl w:val="0"/>
        </w:rPr>
        <w:t xml:space="preserve"> Chaque tableau comporte 16 équipes. Les équipes s'affrontent sur un format à élimination directe classique : </w:t>
      </w:r>
      <w:r w:rsidDel="00000000" w:rsidR="00000000" w:rsidRPr="00000000">
        <w:rPr>
          <w:rFonts w:ascii="Century Gothic" w:cs="Century Gothic" w:eastAsia="Century Gothic" w:hAnsi="Century Gothic"/>
          <w:b w:val="1"/>
          <w:bCs w:val="1"/>
          <w:rtl w:val="0"/>
        </w:rPr>
        <w:t xml:space="preserve">huitièmes de finale, quarts de finale, demi-finales, puis la grande finale</w:t>
      </w:r>
      <w:r w:rsidDel="00000000" w:rsidR="00000000" w:rsidRPr="00000000">
        <w:rPr>
          <w:rFonts w:ascii="Century Gothic" w:cs="Century Gothic" w:eastAsia="Century Gothic" w:hAnsi="Century Gothic"/>
          <w:rtl w:val="0"/>
        </w:rPr>
        <w:t xml:space="preserve">. Une petite finale sera également jouée pour déterminer la 3ème place de chaque tableau.</w:t>
      </w:r>
    </w:p>
    <w:p w:rsidR="00000000" w:rsidDel="00000000" w:rsidP="00000000" w:rsidRDefault="00000000" w:rsidRPr="00000000" w14:paraId="00000045">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47">
      <w:pPr>
        <w:spacing w:after="0" w:lineRule="auto"/>
        <w:jc w:val="both"/>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color w:val="0032a0"/>
          <w:rtl w:val="0"/>
        </w:rPr>
        <w:t xml:space="preserve">Prise de décision en cas de litige :</w:t>
      </w:r>
    </w:p>
    <w:p w:rsidR="00000000" w:rsidDel="00000000" w:rsidP="00000000" w:rsidRDefault="00000000" w:rsidRPr="00000000" w14:paraId="00000048">
      <w:pPr>
        <w:spacing w:after="0" w:lineRule="auto"/>
        <w:jc w:val="both"/>
        <w:rPr>
          <w:rFonts w:ascii="Century Gothic" w:cs="Century Gothic" w:eastAsia="Century Gothic" w:hAnsi="Century Gothic"/>
          <w:b w:val="1"/>
          <w:bCs w:val="1"/>
          <w:color w:val="0032a0"/>
          <w:sz w:val="8"/>
          <w:szCs w:val="8"/>
        </w:rPr>
      </w:pPr>
      <w:r w:rsidDel="00000000" w:rsidR="00000000" w:rsidRPr="00000000">
        <w:rPr>
          <w:rtl w:val="0"/>
        </w:rPr>
      </w:r>
    </w:p>
    <w:p w:rsidR="00000000" w:rsidDel="00000000" w:rsidP="00000000" w:rsidRDefault="00000000" w:rsidRPr="00000000" w14:paraId="0000004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responsables du tournoi sont libres de prendre une décision en cas de litige. Cette décision ne pourra être contestée.</w:t>
      </w:r>
    </w:p>
    <w:p w:rsidR="00000000" w:rsidDel="00000000" w:rsidP="00000000" w:rsidRDefault="00000000" w:rsidRPr="00000000" w14:paraId="0000004A">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planning des matchs sera affiché à la table des responsables du tournoi. </w:t>
      </w:r>
    </w:p>
    <w:p w:rsidR="00000000" w:rsidDel="00000000" w:rsidP="00000000" w:rsidRDefault="00000000" w:rsidRPr="00000000" w14:paraId="0000004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F">
      <w:pPr>
        <w:spacing w:after="0" w:lineRule="auto"/>
        <w:jc w:val="both"/>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color w:val="0032a0"/>
          <w:rtl w:val="0"/>
        </w:rPr>
        <w:t xml:space="preserve">Alcool et stupéfiants / Verre :</w:t>
      </w:r>
    </w:p>
    <w:p w:rsidR="00000000" w:rsidDel="00000000" w:rsidP="00000000" w:rsidRDefault="00000000" w:rsidRPr="00000000" w14:paraId="00000050">
      <w:pPr>
        <w:spacing w:after="0" w:lineRule="auto"/>
        <w:jc w:val="both"/>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51">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Pendant cette journée de compétition, une </w:t>
      </w:r>
      <w:r w:rsidDel="00000000" w:rsidR="00000000" w:rsidRPr="00000000">
        <w:rPr>
          <w:rFonts w:ascii="Century Gothic" w:cs="Century Gothic" w:eastAsia="Century Gothic" w:hAnsi="Century Gothic"/>
          <w:b w:val="1"/>
          <w:bCs w:val="1"/>
          <w:rtl w:val="0"/>
        </w:rPr>
        <w:t xml:space="preserve">tolérance zéro</w:t>
      </w:r>
      <w:r w:rsidDel="00000000" w:rsidR="00000000" w:rsidRPr="00000000">
        <w:rPr>
          <w:rFonts w:ascii="Century Gothic" w:cs="Century Gothic" w:eastAsia="Century Gothic" w:hAnsi="Century Gothic"/>
          <w:rtl w:val="0"/>
        </w:rPr>
        <w:t xml:space="preserve"> vis-à-vis de la prise d’alcool et de stupéfiants sera appliquée. Si vous êtes surpris à consommer ces substances lors du tournoi, les responsables peuvent décider de vous exclure définitivement du tournoi </w:t>
      </w:r>
      <w:r w:rsidDel="00000000" w:rsidR="00000000" w:rsidRPr="00000000">
        <w:rPr>
          <w:rFonts w:ascii="Century Gothic" w:cs="Century Gothic" w:eastAsia="Century Gothic" w:hAnsi="Century Gothic"/>
          <w:b w:val="1"/>
          <w:bCs w:val="1"/>
          <w:rtl w:val="0"/>
        </w:rPr>
        <w:t xml:space="preserve">et de la soirée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bCs w:val="1"/>
          <w:rtl w:val="0"/>
        </w:rPr>
        <w:t xml:space="preserve">La caution pourra également être encaissée.</w:t>
      </w:r>
    </w:p>
    <w:p w:rsidR="00000000" w:rsidDel="00000000" w:rsidP="00000000" w:rsidRDefault="00000000" w:rsidRPr="00000000" w14:paraId="0000005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3">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présence de bouteilles/récipients en verre est interdite sur le boulodrome.</w:t>
      </w:r>
    </w:p>
    <w:p w:rsidR="00000000" w:rsidDel="00000000" w:rsidP="00000000" w:rsidRDefault="00000000" w:rsidRPr="00000000" w14:paraId="0000005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5A">
      <w:pPr>
        <w:numPr>
          <w:ilvl w:val="0"/>
          <w:numId w:val="3"/>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très important cette année, et le timing très serré. Il vous est donc demandé d’être à l’heure et prêts à enchaîner les matchs dès qu’ils se terminent.</w:t>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site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5D">
      <w:pPr>
        <w:numPr>
          <w:ilvl w:val="0"/>
          <w:numId w:val="5"/>
        </w:numPr>
        <w:tabs>
          <w:tab w:val="left" w:leader="none" w:pos="720"/>
        </w:tabs>
        <w:spacing w:after="0" w:line="288"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r w:rsidDel="00000000" w:rsidR="00000000" w:rsidRPr="00000000">
        <w:br w:type="page"/>
      </w:r>
      <w:r w:rsidDel="00000000" w:rsidR="00000000" w:rsidRPr="00000000">
        <w:rPr>
          <w:rtl w:val="0"/>
        </w:rPr>
      </w:r>
    </w:p>
    <w:p w:rsidR="00000000" w:rsidDel="00000000" w:rsidP="00000000" w:rsidRDefault="00000000" w:rsidRPr="00000000" w14:paraId="0000005E">
      <w:pPr>
        <w:keepNext w:val="1"/>
        <w:keepLines w:val="1"/>
        <w:pBdr>
          <w:top w:color="474747" w:space="1" w:sz="12" w:val="single"/>
          <w:bottom w:color="474747" w:space="1" w:sz="12" w:val="single"/>
        </w:pBdr>
        <w:shd w:fill="efefef" w:val="clear"/>
        <w:spacing w:after="0" w:before="240" w:line="251" w:lineRule="auto"/>
        <w:jc w:val="center"/>
        <w:rPr>
          <w:rFonts w:ascii="Century Gothic" w:cs="Century Gothic" w:eastAsia="Century Gothic" w:hAnsi="Century Gothic"/>
        </w:rPr>
      </w:pPr>
      <w:r w:rsidDel="00000000" w:rsidR="00000000" w:rsidRPr="00000000">
        <w:rPr>
          <w:rFonts w:ascii="Teko" w:cs="Teko" w:eastAsia="Teko" w:hAnsi="Teko"/>
          <w:b w:val="1"/>
          <w:bCs w:val="1"/>
          <w:color w:val="474747"/>
          <w:sz w:val="48"/>
          <w:szCs w:val="48"/>
          <w:rtl w:val="0"/>
        </w:rPr>
        <w:t xml:space="preserve">Poules</w:t>
      </w:r>
      <w:r w:rsidDel="00000000" w:rsidR="00000000" w:rsidRPr="00000000">
        <w:rPr>
          <w:rtl w:val="0"/>
        </w:rPr>
      </w:r>
    </w:p>
    <w:p w:rsidR="00000000" w:rsidDel="00000000" w:rsidP="00000000" w:rsidRDefault="00000000" w:rsidRPr="00000000" w14:paraId="0000005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1387313" cy="950746"/>
            <wp:effectExtent b="0" l="0" r="0" t="0"/>
            <wp:docPr id="8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387313" cy="950746"/>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211100" cy="942994"/>
            <wp:effectExtent b="0" l="0" r="0" t="0"/>
            <wp:docPr id="9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11100" cy="942994"/>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277775" cy="963246"/>
            <wp:effectExtent b="0" l="0" r="0" t="0"/>
            <wp:docPr id="103"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1277775" cy="963246"/>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309950" cy="939747"/>
            <wp:effectExtent b="0" l="0" r="0" t="0"/>
            <wp:docPr id="90"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1309950" cy="93974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1344345" cy="1012513"/>
            <wp:effectExtent b="0" l="0" r="0" t="0"/>
            <wp:docPr id="8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344345" cy="1012513"/>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344450" cy="1022150"/>
            <wp:effectExtent b="0" l="0" r="0" t="0"/>
            <wp:docPr id="9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344450" cy="1022150"/>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440766" cy="983938"/>
            <wp:effectExtent b="0" l="0" r="0" t="0"/>
            <wp:docPr id="10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440766" cy="983938"/>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239675" cy="972801"/>
            <wp:effectExtent b="0" l="0" r="0" t="0"/>
            <wp:docPr id="10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239675" cy="97280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1306350" cy="991024"/>
            <wp:effectExtent b="0" l="0" r="0" t="0"/>
            <wp:docPr id="106"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306350" cy="991024"/>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430175" cy="991896"/>
            <wp:effectExtent b="0" l="0" r="0" t="0"/>
            <wp:docPr id="9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430175" cy="991896"/>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287300" cy="1005152"/>
            <wp:effectExtent b="0" l="0" r="0" t="0"/>
            <wp:docPr id="9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287300" cy="1005152"/>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1030125" cy="1003252"/>
            <wp:effectExtent b="0" l="0" r="0" t="0"/>
            <wp:docPr id="100"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030125" cy="100325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lineRule="auto"/>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keepNext w:val="1"/>
        <w:keepLines w:val="1"/>
        <w:pBdr>
          <w:top w:color="474747" w:space="1" w:sz="12" w:val="single"/>
          <w:bottom w:color="474747" w:space="1" w:sz="12" w:val="single"/>
        </w:pBdr>
        <w:shd w:fill="efefef" w:val="clear"/>
        <w:spacing w:after="0" w:before="240" w:line="251" w:lineRule="auto"/>
        <w:jc w:val="center"/>
        <w:rPr>
          <w:rFonts w:ascii="Century Gothic" w:cs="Century Gothic" w:eastAsia="Century Gothic" w:hAnsi="Century Gothic"/>
        </w:rPr>
      </w:pPr>
      <w:r w:rsidDel="00000000" w:rsidR="00000000" w:rsidRPr="00000000">
        <w:rPr>
          <w:rFonts w:ascii="Teko" w:cs="Teko" w:eastAsia="Teko" w:hAnsi="Teko"/>
          <w:b w:val="1"/>
          <w:bCs w:val="1"/>
          <w:color w:val="474747"/>
          <w:sz w:val="48"/>
          <w:szCs w:val="48"/>
          <w:rtl w:val="0"/>
        </w:rPr>
        <w:t xml:space="preserve">Format des tableaux finaux</w:t>
      </w:r>
      <w:r w:rsidDel="00000000" w:rsidR="00000000" w:rsidRPr="00000000">
        <w:rPr>
          <w:rtl w:val="0"/>
        </w:rPr>
      </w:r>
    </w:p>
    <w:p w:rsidR="00000000" w:rsidDel="00000000" w:rsidP="00000000" w:rsidRDefault="00000000" w:rsidRPr="00000000" w14:paraId="00000066">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7">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875325" cy="2290079"/>
            <wp:effectExtent b="0" l="0" r="0" t="0"/>
            <wp:docPr id="99"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875325" cy="2290079"/>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1"/>
        <w:keepLines w:val="1"/>
        <w:pBdr>
          <w:top w:color="474747" w:space="1" w:sz="12" w:val="single"/>
          <w:bottom w:color="474747" w:space="1" w:sz="12" w:val="single"/>
        </w:pBdr>
        <w:shd w:fill="efefef" w:val="clear"/>
        <w:spacing w:after="0" w:before="240" w:line="251" w:lineRule="auto"/>
        <w:jc w:val="center"/>
        <w:rPr>
          <w:rFonts w:ascii="Century Gothic" w:cs="Century Gothic" w:eastAsia="Century Gothic" w:hAnsi="Century Gothic"/>
        </w:rPr>
      </w:pPr>
      <w:r w:rsidDel="00000000" w:rsidR="00000000" w:rsidRPr="00000000">
        <w:rPr>
          <w:rFonts w:ascii="Teko" w:cs="Teko" w:eastAsia="Teko" w:hAnsi="Teko"/>
          <w:b w:val="1"/>
          <w:bCs w:val="1"/>
          <w:color w:val="474747"/>
          <w:sz w:val="48"/>
          <w:szCs w:val="48"/>
          <w:rtl w:val="0"/>
        </w:rPr>
        <w:t xml:space="preserve">Terrains et horaires</w:t>
      </w:r>
      <w:r w:rsidDel="00000000" w:rsidR="00000000" w:rsidRPr="00000000">
        <w:rPr>
          <w:rtl w:val="0"/>
        </w:rPr>
      </w:r>
    </w:p>
    <w:p w:rsidR="00000000" w:rsidDel="00000000" w:rsidP="00000000" w:rsidRDefault="00000000" w:rsidRPr="00000000" w14:paraId="0000006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A">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6267768" cy="3883517"/>
            <wp:effectExtent b="0" l="0" r="0" t="0"/>
            <wp:docPr id="88"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6267768" cy="388351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Rule="auto"/>
        <w:jc w:val="cente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341337</wp:posOffset>
            </wp:positionV>
            <wp:extent cx="6330630" cy="3926714"/>
            <wp:effectExtent b="0" l="0" r="0" t="0"/>
            <wp:wrapNone/>
            <wp:docPr id="9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6330630" cy="3926714"/>
                    </a:xfrm>
                    <a:prstGeom prst="rect"/>
                    <a:ln/>
                  </pic:spPr>
                </pic:pic>
              </a:graphicData>
            </a:graphic>
          </wp:anchor>
        </w:drawing>
      </w:r>
    </w:p>
    <w:p w:rsidR="00000000" w:rsidDel="00000000" w:rsidP="00000000" w:rsidRDefault="00000000" w:rsidRPr="00000000" w14:paraId="0000006C">
      <w:pPr>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D">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E">
      <w:pPr>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0">
      <w:pPr>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1">
      <w:pPr>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2">
      <w:pPr>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planning  sera imprimé et  affiché sur le site. En cas de doutes, demandez à un VP tournoi.</w:t>
      </w:r>
    </w:p>
    <w:p w:rsidR="00000000" w:rsidDel="00000000" w:rsidP="00000000" w:rsidRDefault="00000000" w:rsidRPr="00000000" w14:paraId="00000075">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Teko" w:cs="Teko" w:eastAsia="Teko" w:hAnsi="Teko"/>
          <w:color w:val="000000"/>
          <w:sz w:val="48"/>
          <w:szCs w:val="48"/>
        </w:rPr>
      </w:pPr>
      <w:r w:rsidDel="00000000" w:rsidR="00000000" w:rsidRPr="00000000">
        <w:rPr>
          <w:rFonts w:ascii="Teko" w:cs="Teko" w:eastAsia="Teko" w:hAnsi="Teko"/>
          <w:color w:val="000000"/>
          <w:sz w:val="48"/>
          <w:szCs w:val="48"/>
          <w:rtl w:val="0"/>
        </w:rPr>
        <w:t xml:space="preserve">Informations</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color w:val="000000"/>
        </w:rPr>
      </w:pPr>
      <w:r w:rsidDel="00000000" w:rsidR="00000000" w:rsidRPr="00000000">
        <w:rPr>
          <w:rFonts w:ascii="Century Gothic" w:cs="Century Gothic" w:eastAsia="Century Gothic" w:hAnsi="Century Gothic"/>
          <w:b w:val="1"/>
          <w:bCs w:val="1"/>
          <w:color w:val="000000"/>
          <w:rtl w:val="0"/>
        </w:rPr>
        <w:t xml:space="preserve">Pour toute question relative au déroulement des journées de sport, merci de t'adresser en priorité à un VP Tournois présent sur ton site sportif. Il sera reconnaissable par son T-shirt orange « Bénévole ». </w:t>
      </w:r>
    </w:p>
    <w:p w:rsidR="00000000" w:rsidDel="00000000" w:rsidP="00000000" w:rsidRDefault="00000000" w:rsidRPr="00000000" w14:paraId="00000078">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Navettes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Il n’y a pas de navettes pour ce sport qui se déroule à côté du campus.</w:t>
      </w:r>
    </w:p>
    <w:p w:rsidR="00000000" w:rsidDel="00000000" w:rsidP="00000000" w:rsidRDefault="00000000" w:rsidRPr="00000000" w14:paraId="0000007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participants doivent se rendre à pied depuis le campus jusqu’à l’infrastructure (15 minutes de marche). Des pancartes seront placées tout au long du chemin pour vous indiquer la direction.</w:t>
      </w:r>
    </w:p>
    <w:p w:rsidR="00000000" w:rsidDel="00000000" w:rsidP="00000000" w:rsidRDefault="00000000" w:rsidRPr="00000000" w14:paraId="0000007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Voici le plan pour aller au lieu où se déroulera la compétition depuis Centrale.</w:t>
      </w:r>
    </w:p>
    <w:p w:rsidR="00000000" w:rsidDel="00000000" w:rsidP="00000000" w:rsidRDefault="00000000" w:rsidRPr="00000000" w14:paraId="0000007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843845" cy="4430692"/>
            <wp:effectExtent b="0" l="0" r="0" t="0"/>
            <wp:docPr id="102"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843845" cy="4430692"/>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Repas</w:t>
      </w:r>
    </w:p>
    <w:p w:rsidR="00000000" w:rsidDel="00000000" w:rsidP="00000000" w:rsidRDefault="00000000" w:rsidRPr="00000000" w14:paraId="00000081">
      <w:pPr>
        <w:rPr>
          <w:color w:val="ff0000"/>
        </w:rPr>
      </w:pPr>
      <w:r w:rsidDel="00000000" w:rsidR="00000000" w:rsidRPr="00000000">
        <w:rPr>
          <w:rtl w:val="0"/>
        </w:rPr>
      </w:r>
    </w:p>
    <w:p w:rsidR="00000000" w:rsidDel="00000000" w:rsidP="00000000" w:rsidRDefault="00000000" w:rsidRPr="00000000" w14:paraId="00000082">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83">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85">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6">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18h15 - 22h</w:t>
      </w:r>
    </w:p>
    <w:p w:rsidR="00000000" w:rsidDel="00000000" w:rsidP="00000000" w:rsidRDefault="00000000" w:rsidRPr="00000000" w14:paraId="00000087">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essaie d'arriver au RU le plus tôt possible ! </w:t>
      </w:r>
    </w:p>
    <w:p w:rsidR="00000000" w:rsidDel="00000000" w:rsidP="00000000" w:rsidRDefault="00000000" w:rsidRPr="00000000" w14:paraId="00000088">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14h.</w:t>
      </w:r>
      <w:r w:rsidDel="00000000" w:rsidR="00000000" w:rsidRPr="00000000">
        <w:rPr>
          <w:rtl w:val="0"/>
        </w:rPr>
      </w:r>
    </w:p>
    <w:p w:rsidR="00000000" w:rsidDel="00000000" w:rsidP="00000000" w:rsidRDefault="00000000" w:rsidRPr="00000000" w14:paraId="0000008A">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keepNext w:val="1"/>
        <w:keepLines w:val="1"/>
        <w:pBdr>
          <w:top w:color="474747" w:space="1" w:sz="8" w:val="single"/>
          <w:left w:space="0" w:sz="0" w:val="nil"/>
          <w:bottom w:color="474747" w:space="1" w:sz="8" w:val="single"/>
          <w:right w:space="0" w:sz="0" w:val="nil"/>
          <w:between w:space="0" w:sz="0" w:val="nil"/>
        </w:pBdr>
        <w:shd w:fill="f8f8f8" w:val="clear"/>
        <w:spacing w:after="0" w:before="40" w:line="259" w:lineRule="auto"/>
        <w:jc w:val="center"/>
        <w:rPr>
          <w:rFonts w:ascii="Teko" w:cs="Teko" w:eastAsia="Teko" w:hAnsi="Teko"/>
          <w:color w:val="000000"/>
          <w:sz w:val="36"/>
          <w:szCs w:val="36"/>
        </w:rPr>
      </w:pPr>
      <w:r w:rsidDel="00000000" w:rsidR="00000000" w:rsidRPr="00000000">
        <w:rPr>
          <w:rFonts w:ascii="Teko" w:cs="Teko" w:eastAsia="Teko" w:hAnsi="Teko"/>
          <w:color w:val="000000"/>
          <w:sz w:val="36"/>
          <w:szCs w:val="36"/>
          <w:rtl w:val="0"/>
        </w:rPr>
        <w:t xml:space="preserve">Tri des packs food</w:t>
      </w:r>
    </w:p>
    <w:p w:rsidR="00000000" w:rsidDel="00000000" w:rsidP="00000000" w:rsidRDefault="00000000" w:rsidRPr="00000000" w14:paraId="0000008C">
      <w:pPr>
        <w:spacing w:after="0" w:lineRule="auto"/>
        <w:rPr/>
      </w:pPr>
      <w:r w:rsidDel="00000000" w:rsidR="00000000" w:rsidRPr="00000000">
        <w:rPr>
          <w:rtl w:val="0"/>
        </w:rPr>
      </w:r>
    </w:p>
    <w:p w:rsidR="00000000" w:rsidDel="00000000" w:rsidP="00000000" w:rsidRDefault="00000000" w:rsidRPr="00000000" w14:paraId="0000008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8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8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91">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324158" cy="2980467"/>
            <wp:effectExtent b="0" l="0" r="0" t="0"/>
            <wp:docPr id="10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324158" cy="298046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3">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95">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keepNext w:val="1"/>
        <w:keepLines w:val="1"/>
        <w:pBdr>
          <w:top w:color="474747" w:space="1" w:sz="12" w:val="single"/>
          <w:left w:space="0" w:sz="0" w:val="nil"/>
          <w:bottom w:color="474747" w:space="1" w:sz="12" w:val="single"/>
          <w:right w:space="0" w:sz="0" w:val="nil"/>
          <w:between w:space="0" w:sz="0" w:val="nil"/>
        </w:pBdr>
        <w:shd w:fill="efefef" w:val="clear"/>
        <w:spacing w:after="0" w:before="240" w:line="251" w:lineRule="auto"/>
        <w:jc w:val="center"/>
        <w:rPr>
          <w:rFonts w:ascii="Century Gothic" w:cs="Century Gothic" w:eastAsia="Century Gothic" w:hAnsi="Century Gothic"/>
          <w:color w:val="000000"/>
        </w:rPr>
      </w:pPr>
      <w:r w:rsidDel="00000000" w:rsidR="00000000" w:rsidRPr="00000000">
        <w:rPr>
          <w:rFonts w:ascii="Teko" w:cs="Teko" w:eastAsia="Teko" w:hAnsi="Teko"/>
          <w:color w:val="000000"/>
          <w:sz w:val="48"/>
          <w:szCs w:val="48"/>
          <w:rtl w:val="0"/>
        </w:rPr>
        <w:t xml:space="preserve">En cas d’urgence</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8">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bookmarkStart w:colFirst="0" w:colLast="0" w:name="_heading=h.gjdgxs" w:id="0"/>
      <w:bookmarkEnd w:id="0"/>
      <w:r w:rsidDel="00000000" w:rsidR="00000000" w:rsidRPr="00000000">
        <w:rPr>
          <w:rFonts w:ascii="Century Gothic" w:cs="Century Gothic" w:eastAsia="Century Gothic" w:hAnsi="Century Gothic"/>
          <w:color w:val="000000"/>
          <w:rtl w:val="0"/>
        </w:rPr>
        <w:t xml:space="preserve">Pour toute information sur le déroulement du tournoi, les navettes, les packs-food, tu peux aller voir ton capitaine</w:t>
      </w:r>
      <w:r w:rsidDel="00000000" w:rsidR="00000000" w:rsidRPr="00000000">
        <w:rPr>
          <w:rFonts w:ascii="Century Gothic" w:cs="Century Gothic" w:eastAsia="Century Gothic" w:hAnsi="Century Gothic"/>
          <w:rtl w:val="0"/>
        </w:rPr>
        <w:t xml:space="preserve"> ou </w:t>
      </w:r>
      <w:r w:rsidDel="00000000" w:rsidR="00000000" w:rsidRPr="00000000">
        <w:rPr>
          <w:rFonts w:ascii="Century Gothic" w:cs="Century Gothic" w:eastAsia="Century Gothic" w:hAnsi="Century Gothic"/>
          <w:color w:val="000000"/>
          <w:rtl w:val="0"/>
        </w:rPr>
        <w:t xml:space="preserve">un VP Tournois présent sur ton lieu de sport</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numPr>
          <w:ilvl w:val="0"/>
          <w:numId w:val="1"/>
        </w:numPr>
        <w:spacing w:after="0" w:lineRule="auto"/>
        <w:ind w:left="720" w:hanging="360"/>
        <w:jc w:val="both"/>
        <w:rPr/>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Pour une urgence tu peux appeler le numéro du point info : </w:t>
      </w:r>
      <w:r w:rsidDel="00000000" w:rsidR="00000000" w:rsidRPr="00000000">
        <w:rPr>
          <w:rtl w:val="0"/>
        </w:rPr>
      </w:r>
    </w:p>
    <w:p w:rsidR="00000000" w:rsidDel="00000000" w:rsidP="00000000" w:rsidRDefault="00000000" w:rsidRPr="00000000" w14:paraId="0000009B">
      <w:pPr>
        <w:numPr>
          <w:ilvl w:val="0"/>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GRILLE Sixtine - </w:t>
      </w:r>
      <w:r w:rsidDel="00000000" w:rsidR="00000000" w:rsidRPr="00000000">
        <w:rPr>
          <w:rFonts w:ascii="Arial" w:cs="Arial" w:eastAsia="Arial" w:hAnsi="Arial"/>
          <w:b w:val="1"/>
          <w:bCs w:val="1"/>
          <w:sz w:val="20"/>
          <w:szCs w:val="20"/>
          <w:rtl w:val="0"/>
        </w:rPr>
        <w:t xml:space="preserve">06 73 66 55 86</w:t>
      </w:r>
      <w:r w:rsidDel="00000000" w:rsidR="00000000" w:rsidRPr="00000000">
        <w:rPr>
          <w:rtl w:val="0"/>
        </w:rPr>
      </w:r>
    </w:p>
    <w:p w:rsidR="00000000" w:rsidDel="00000000" w:rsidP="00000000" w:rsidRDefault="00000000" w:rsidRPr="00000000" w14:paraId="0000009C">
      <w:pPr>
        <w:numPr>
          <w:ilvl w:val="0"/>
          <w:numId w:val="7"/>
        </w:numPr>
        <w:spacing w:after="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Prez :</w:t>
      </w:r>
      <w:r w:rsidDel="00000000" w:rsidR="00000000" w:rsidRPr="00000000">
        <w:rPr>
          <w:rFonts w:ascii="Century Gothic" w:cs="Century Gothic" w:eastAsia="Century Gothic" w:hAnsi="Century Gothic"/>
          <w:b w:val="1"/>
          <w:bCs w:val="1"/>
          <w:rtl w:val="0"/>
        </w:rPr>
        <w:t xml:space="preserve"> PRANDI Zoé - </w:t>
      </w:r>
      <w:r w:rsidDel="00000000" w:rsidR="00000000" w:rsidRPr="00000000">
        <w:rPr>
          <w:rFonts w:ascii="Arial" w:cs="Arial" w:eastAsia="Arial" w:hAnsi="Arial"/>
          <w:b w:val="1"/>
          <w:bCs w:val="1"/>
          <w:sz w:val="20"/>
          <w:szCs w:val="20"/>
          <w:rtl w:val="0"/>
        </w:rPr>
        <w:t xml:space="preserve">06 77 39 52 88</w:t>
      </w:r>
      <w:r w:rsidDel="00000000" w:rsidR="00000000" w:rsidRPr="00000000">
        <w:rPr>
          <w:rtl w:val="0"/>
        </w:rPr>
      </w:r>
    </w:p>
    <w:p w:rsidR="00000000" w:rsidDel="00000000" w:rsidP="00000000" w:rsidRDefault="00000000" w:rsidRPr="00000000" w14:paraId="0000009D">
      <w:pPr>
        <w:numPr>
          <w:ilvl w:val="0"/>
          <w:numId w:val="7"/>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SG :</w:t>
      </w:r>
      <w:r w:rsidDel="00000000" w:rsidR="00000000" w:rsidRPr="00000000">
        <w:rPr>
          <w:rFonts w:ascii="Century Gothic" w:cs="Century Gothic" w:eastAsia="Century Gothic" w:hAnsi="Century Gothic"/>
          <w:b w:val="1"/>
          <w:bCs w:val="1"/>
          <w:rtl w:val="0"/>
        </w:rPr>
        <w:t xml:space="preserve"> FOLLACO Giulio - </w:t>
      </w:r>
      <w:r w:rsidDel="00000000" w:rsidR="00000000" w:rsidRPr="00000000">
        <w:rPr>
          <w:rFonts w:ascii="Arial" w:cs="Arial" w:eastAsia="Arial" w:hAnsi="Arial"/>
          <w:b w:val="1"/>
          <w:bCs w:val="1"/>
          <w:sz w:val="20"/>
          <w:szCs w:val="20"/>
          <w:rtl w:val="0"/>
        </w:rPr>
        <w:t xml:space="preserve">06 01 75 22 01</w:t>
      </w:r>
      <w:r w:rsidDel="00000000" w:rsidR="00000000" w:rsidRPr="00000000">
        <w:rPr>
          <w:rtl w:val="0"/>
        </w:rPr>
      </w:r>
    </w:p>
    <w:p w:rsidR="00000000" w:rsidDel="00000000" w:rsidP="00000000" w:rsidRDefault="00000000" w:rsidRPr="00000000" w14:paraId="0000009E">
      <w:pPr>
        <w:jc w:val="left"/>
        <w:rPr>
          <w:rFonts w:ascii="Teko" w:cs="Teko" w:eastAsia="Teko" w:hAnsi="Teko"/>
          <w:sz w:val="72"/>
          <w:szCs w:val="72"/>
        </w:rPr>
      </w:pPr>
      <w:r w:rsidDel="00000000" w:rsidR="00000000" w:rsidRPr="00000000">
        <w:rPr>
          <w:rtl w:val="0"/>
        </w:rPr>
      </w:r>
    </w:p>
    <w:sectPr>
      <w:headerReference r:id="rId27" w:type="default"/>
      <w:headerReference r:id="rId28" w:type="first"/>
      <w:headerReference r:id="rId29" w:type="even"/>
      <w:footerReference r:id="rId30"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eko" w:cs="Teko" w:eastAsia="Teko" w:hAnsi="Teko"/>
        <w:color w:val="000000"/>
      </w:rPr>
    </w:pPr>
    <w:r w:rsidDel="00000000" w:rsidR="00000000" w:rsidRPr="00000000">
      <w:rPr>
        <w:rFonts w:ascii="Teko" w:cs="Teko" w:eastAsia="Teko" w:hAnsi="Teko"/>
        <w:color w:val="000000"/>
        <w:rtl w:val="0"/>
      </w:rPr>
      <w:t xml:space="preserve">Livret sportif </w:t>
    </w:r>
    <w:r w:rsidDel="00000000" w:rsidR="00000000" w:rsidRPr="00000000">
      <w:rPr>
        <w:rFonts w:ascii="Teko" w:cs="Teko" w:eastAsia="Teko" w:hAnsi="Teko"/>
        <w:rtl w:val="0"/>
      </w:rPr>
      <w:t xml:space="preserve">Pétanque</w:t>
    </w:r>
    <w:r w:rsidDel="00000000" w:rsidR="00000000" w:rsidRPr="00000000">
      <w:rPr>
        <w:rFonts w:ascii="Teko" w:cs="Teko" w:eastAsia="Teko" w:hAnsi="Teko"/>
        <w:color w:val="000000"/>
        <w:rtl w:val="0"/>
      </w:rPr>
      <w:tab/>
      <w:tab/>
      <w:t xml:space="preserve">20, </w:t>
    </w:r>
    <w:r w:rsidDel="00000000" w:rsidR="00000000" w:rsidRPr="00000000">
      <w:rPr>
        <w:rFonts w:ascii="Teko" w:cs="Teko" w:eastAsia="Teko" w:hAnsi="Teko"/>
        <w:rtl w:val="0"/>
      </w:rPr>
      <w:t xml:space="preserve">21 et</w:t>
    </w:r>
    <w:r w:rsidDel="00000000" w:rsidR="00000000" w:rsidRPr="00000000">
      <w:rPr>
        <w:rFonts w:ascii="Teko" w:cs="Teko" w:eastAsia="Teko" w:hAnsi="Teko"/>
        <w:color w:val="000000"/>
        <w:rtl w:val="0"/>
      </w:rPr>
      <w:t xml:space="preserve"> </w:t>
    </w:r>
    <w:r w:rsidDel="00000000" w:rsidR="00000000" w:rsidRPr="00000000">
      <w:rPr>
        <w:rFonts w:ascii="Teko" w:cs="Teko" w:eastAsia="Teko" w:hAnsi="Teko"/>
        <w:rtl w:val="0"/>
      </w:rPr>
      <w:t xml:space="preserve">22</w:t>
    </w:r>
    <w:r w:rsidDel="00000000" w:rsidR="00000000" w:rsidRPr="00000000">
      <w:rPr>
        <w:rFonts w:ascii="Teko" w:cs="Teko" w:eastAsia="Teko" w:hAnsi="Teko"/>
        <w:color w:val="000000"/>
        <w:rtl w:val="0"/>
      </w:rPr>
      <w:t xml:space="preserve">  </w:t>
    </w:r>
    <w:r w:rsidDel="00000000" w:rsidR="00000000" w:rsidRPr="00000000">
      <w:rPr>
        <w:rFonts w:ascii="Teko" w:cs="Teko" w:eastAsia="Teko" w:hAnsi="Teko"/>
        <w:rtl w:val="0"/>
      </w:rPr>
      <w:t xml:space="preserve">M</w:t>
    </w:r>
    <w:r w:rsidDel="00000000" w:rsidR="00000000" w:rsidRPr="00000000">
      <w:rPr>
        <w:rFonts w:ascii="Teko" w:cs="Teko" w:eastAsia="Teko" w:hAnsi="Teko"/>
        <w:color w:val="000000"/>
        <w:rtl w:val="0"/>
      </w:rPr>
      <w:t xml:space="preserve">ars</w:t>
    </w:r>
    <w:r w:rsidDel="00000000" w:rsidR="00000000" w:rsidRPr="00000000">
      <w:drawing>
        <wp:anchor allowOverlap="1" behindDoc="0" distB="0" distT="0" distL="0" distR="0" hidden="0" layoutInCell="1" locked="0" relativeHeight="0" simplePos="0">
          <wp:simplePos x="0" y="0"/>
          <wp:positionH relativeFrom="column">
            <wp:posOffset>2174875</wp:posOffset>
          </wp:positionH>
          <wp:positionV relativeFrom="paragraph">
            <wp:posOffset>-312410</wp:posOffset>
          </wp:positionV>
          <wp:extent cx="1413510" cy="617220"/>
          <wp:effectExtent b="0" l="0" r="0" t="0"/>
          <wp:wrapSquare wrapText="bothSides" distB="0" distT="0" distL="0" distR="0"/>
          <wp:docPr id="96"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413510" cy="617220"/>
                  </a:xfrm>
                  <a:prstGeom prst="rect"/>
                  <a:ln/>
                </pic:spPr>
              </pic:pic>
            </a:graphicData>
          </a:graphic>
        </wp:anchor>
      </w:drawing>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color w:val="000000"/>
        <w:rtl w:val="0"/>
      </w:rPr>
      <w:tab/>
      <w:tab/>
      <w:tab/>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Arial" w:cs="Arial" w:eastAsia="Arial" w:hAnsi="Arial"/>
        <w:b w:val="1"/>
        <w:bCs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a5a5a5"/>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a5a5a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a" w:customStyle="1">
    <w:basedOn w:val="TableNormal5"/>
    <w:pPr>
      <w:spacing w:after="0" w:line="240" w:lineRule="auto"/>
    </w:pPr>
    <w:tblPr>
      <w:tblStyleRowBandSize w:val="1"/>
      <w:tblStyleColBandSize w:val="1"/>
      <w:tblCellMar>
        <w:left w:w="108.0" w:type="dxa"/>
        <w:right w:w="108.0" w:type="dxa"/>
      </w:tblCellMar>
    </w:tblPr>
  </w:style>
  <w:style w:type="paragraph" w:styleId="Pieddepage">
    <w:name w:val="footer"/>
    <w:basedOn w:val="Normal"/>
    <w:link w:val="PieddepageCar"/>
    <w:uiPriority w:val="99"/>
    <w:unhideWhenUsed w:val="1"/>
    <w:rsid w:val="005F29A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5F29A3"/>
  </w:style>
  <w:style w:type="table" w:styleId="a0" w:customStyle="1">
    <w:basedOn w:val="TableNormal5"/>
    <w:pPr>
      <w:spacing w:after="0" w:line="240" w:lineRule="auto"/>
    </w:pPr>
    <w:tblPr>
      <w:tblStyleRowBandSize w:val="1"/>
      <w:tblStyleColBandSize w:val="1"/>
      <w:tblCellMar>
        <w:left w:w="108.0" w:type="dxa"/>
        <w:right w:w="108.0" w:type="dxa"/>
      </w:tblCellMar>
    </w:tblPr>
  </w:style>
  <w:style w:type="table" w:styleId="a1" w:customStyle="1">
    <w:basedOn w:val="TableNormal5"/>
    <w:pPr>
      <w:spacing w:after="0" w:line="240" w:lineRule="auto"/>
    </w:pPr>
    <w:tblPr>
      <w:tblStyleRowBandSize w:val="1"/>
      <w:tblStyleColBandSize w:val="1"/>
      <w:tblCellMar>
        <w:left w:w="108.0" w:type="dxa"/>
        <w:right w:w="108.0" w:type="dxa"/>
      </w:tblCellMar>
    </w:tblPr>
  </w:style>
  <w:style w:type="table" w:styleId="a2"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5"/>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4.png"/><Relationship Id="rId21" Type="http://schemas.openxmlformats.org/officeDocument/2006/relationships/image" Target="media/image15.png"/><Relationship Id="rId24" Type="http://schemas.openxmlformats.org/officeDocument/2006/relationships/image" Target="media/image1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9.png"/><Relationship Id="rId25" Type="http://schemas.openxmlformats.org/officeDocument/2006/relationships/image" Target="media/image7.png"/><Relationship Id="rId28" Type="http://schemas.openxmlformats.org/officeDocument/2006/relationships/header" Target="head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22.png"/><Relationship Id="rId8" Type="http://schemas.openxmlformats.org/officeDocument/2006/relationships/image" Target="media/image9.png"/><Relationship Id="rId3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13.png"/><Relationship Id="rId13" Type="http://schemas.openxmlformats.org/officeDocument/2006/relationships/image" Target="media/image18.png"/><Relationship Id="rId12" Type="http://schemas.openxmlformats.org/officeDocument/2006/relationships/image" Target="media/image20.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17.png"/><Relationship Id="rId19" Type="http://schemas.openxmlformats.org/officeDocument/2006/relationships/image" Target="media/image8.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AgqNr1JvuUBtNfztEIZN5myfw==">CgMxLjAyCGguZ2pkZ3hzOAByITFNWG5BNkV3ZEJlZjNVOU5neGRaTnR6OE9malF1cl9Jag==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2026-02-19T10:26:00Z</dcterms:created>
  <dc:creator>Maena</dc:creator>
</cp:coreProperties>
</file>